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50" w:rsidRPr="005D040D" w:rsidRDefault="00C06F3A" w:rsidP="0078328D">
      <w:pPr>
        <w:pStyle w:val="2"/>
        <w:shd w:val="clear" w:color="auto" w:fill="auto"/>
        <w:spacing w:before="0"/>
        <w:ind w:left="20" w:right="20" w:hanging="20"/>
        <w:jc w:val="center"/>
        <w:rPr>
          <w:b/>
          <w:sz w:val="28"/>
          <w:szCs w:val="28"/>
        </w:rPr>
      </w:pPr>
      <w:r>
        <w:rPr>
          <w:b/>
          <w:sz w:val="28"/>
          <w:szCs w:val="28"/>
        </w:rPr>
        <w:t xml:space="preserve">Инструкция для сопровождающих </w:t>
      </w:r>
      <w:r w:rsidRPr="00C06F3A">
        <w:rPr>
          <w:b/>
          <w:sz w:val="28"/>
          <w:szCs w:val="28"/>
        </w:rPr>
        <w:t>инвалидов с нарушениями опорно-двигательного аппарата </w:t>
      </w:r>
    </w:p>
    <w:p w:rsidR="00D3761E" w:rsidRPr="005D040D" w:rsidRDefault="00D3761E" w:rsidP="0078328D">
      <w:pPr>
        <w:pStyle w:val="2"/>
        <w:shd w:val="clear" w:color="auto" w:fill="auto"/>
        <w:spacing w:before="0"/>
        <w:ind w:left="20" w:right="20" w:firstLine="720"/>
        <w:rPr>
          <w:sz w:val="28"/>
          <w:szCs w:val="28"/>
        </w:rPr>
      </w:pPr>
    </w:p>
    <w:p w:rsidR="00D23E44" w:rsidRPr="009E33F5" w:rsidRDefault="00D23E44" w:rsidP="00D23E44">
      <w:pPr>
        <w:pStyle w:val="2"/>
        <w:numPr>
          <w:ilvl w:val="0"/>
          <w:numId w:val="1"/>
        </w:numPr>
        <w:shd w:val="clear" w:color="auto" w:fill="auto"/>
        <w:tabs>
          <w:tab w:val="left" w:pos="1407"/>
        </w:tabs>
        <w:spacing w:before="0" w:line="322" w:lineRule="exact"/>
        <w:ind w:left="23" w:firstLine="720"/>
        <w:rPr>
          <w:sz w:val="28"/>
          <w:szCs w:val="28"/>
        </w:rPr>
      </w:pPr>
      <w:r w:rsidRPr="009E33F5">
        <w:rPr>
          <w:sz w:val="28"/>
          <w:szCs w:val="28"/>
        </w:rPr>
        <w:t xml:space="preserve">Для инвалидов с нарушениями опорно-двигательного аппарата </w:t>
      </w:r>
      <w:r w:rsidRPr="00571D93">
        <w:rPr>
          <w:sz w:val="28"/>
          <w:szCs w:val="28"/>
        </w:rPr>
        <w:t>барьерами различной степени выраженности могут быть:</w:t>
      </w:r>
    </w:p>
    <w:p w:rsidR="00D23E44" w:rsidRDefault="00D23E44" w:rsidP="00D23E44">
      <w:pPr>
        <w:pStyle w:val="2"/>
        <w:shd w:val="clear" w:color="auto" w:fill="auto"/>
        <w:tabs>
          <w:tab w:val="left" w:pos="1407"/>
        </w:tabs>
        <w:spacing w:before="0" w:line="322" w:lineRule="exact"/>
        <w:ind w:left="23" w:firstLine="686"/>
        <w:rPr>
          <w:sz w:val="28"/>
          <w:szCs w:val="28"/>
        </w:rPr>
      </w:pPr>
      <w:r>
        <w:rPr>
          <w:sz w:val="28"/>
          <w:szCs w:val="28"/>
        </w:rPr>
        <w:t xml:space="preserve">- </w:t>
      </w:r>
      <w:r w:rsidRPr="00571D93">
        <w:rPr>
          <w:sz w:val="28"/>
          <w:szCs w:val="28"/>
        </w:rPr>
        <w:t>для лиц, передвигающихся самостоятельно с помощью тростей, костылей, опор</w:t>
      </w:r>
      <w:r>
        <w:rPr>
          <w:sz w:val="28"/>
          <w:szCs w:val="28"/>
        </w:rPr>
        <w:t>,</w:t>
      </w:r>
      <w:r w:rsidRPr="00571D93">
        <w:rPr>
          <w:sz w:val="28"/>
          <w:szCs w:val="28"/>
        </w:rPr>
        <w:t xml:space="preserve"> –</w:t>
      </w:r>
      <w:r>
        <w:rPr>
          <w:sz w:val="28"/>
          <w:szCs w:val="28"/>
        </w:rPr>
        <w:t xml:space="preserve"> </w:t>
      </w:r>
      <w:r w:rsidRPr="00571D93">
        <w:rPr>
          <w:sz w:val="28"/>
          <w:szCs w:val="28"/>
        </w:rPr>
        <w:t>пороги, ступени, неровное, скользкое покрытие, неправильно установленные пандусы, отсутствие поручней, отсутствие мест отдыха на пути движения и др</w:t>
      </w:r>
      <w:r>
        <w:rPr>
          <w:sz w:val="28"/>
          <w:szCs w:val="28"/>
        </w:rPr>
        <w:t>угие</w:t>
      </w:r>
      <w:r w:rsidRPr="00571D93">
        <w:rPr>
          <w:sz w:val="28"/>
          <w:szCs w:val="28"/>
        </w:rPr>
        <w:t xml:space="preserve"> физические барьеры; </w:t>
      </w:r>
    </w:p>
    <w:p w:rsidR="00F82ECE" w:rsidRDefault="00D23E44" w:rsidP="00D23E44">
      <w:pPr>
        <w:pStyle w:val="2"/>
        <w:shd w:val="clear" w:color="auto" w:fill="auto"/>
        <w:tabs>
          <w:tab w:val="left" w:pos="1407"/>
        </w:tabs>
        <w:spacing w:before="0" w:line="322" w:lineRule="exact"/>
        <w:ind w:left="23" w:firstLine="686"/>
        <w:rPr>
          <w:sz w:val="28"/>
          <w:szCs w:val="28"/>
        </w:rPr>
      </w:pPr>
      <w:r>
        <w:rPr>
          <w:sz w:val="28"/>
          <w:szCs w:val="28"/>
        </w:rPr>
        <w:t xml:space="preserve">- </w:t>
      </w:r>
      <w:r w:rsidRPr="00571D93">
        <w:rPr>
          <w:sz w:val="28"/>
          <w:szCs w:val="28"/>
        </w:rPr>
        <w:t>для лиц, не действующих руками</w:t>
      </w:r>
      <w:r>
        <w:rPr>
          <w:sz w:val="28"/>
          <w:szCs w:val="28"/>
        </w:rPr>
        <w:t>,</w:t>
      </w:r>
      <w:r w:rsidRPr="00571D93">
        <w:rPr>
          <w:sz w:val="28"/>
          <w:szCs w:val="28"/>
        </w:rPr>
        <w:t xml:space="preserve">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w:t>
      </w:r>
      <w:r>
        <w:rPr>
          <w:sz w:val="28"/>
          <w:szCs w:val="28"/>
        </w:rPr>
        <w:t>я осуществления действий руками.</w:t>
      </w:r>
    </w:p>
    <w:p w:rsidR="00D23E44" w:rsidRDefault="00D23E44" w:rsidP="00C06F3A">
      <w:pPr>
        <w:pStyle w:val="2"/>
        <w:numPr>
          <w:ilvl w:val="0"/>
          <w:numId w:val="1"/>
        </w:numPr>
        <w:shd w:val="clear" w:color="auto" w:fill="auto"/>
        <w:tabs>
          <w:tab w:val="left" w:pos="1407"/>
        </w:tabs>
        <w:spacing w:before="0" w:line="322" w:lineRule="exact"/>
        <w:ind w:left="23" w:firstLine="720"/>
        <w:rPr>
          <w:sz w:val="28"/>
          <w:szCs w:val="28"/>
        </w:rPr>
      </w:pPr>
      <w:r>
        <w:rPr>
          <w:sz w:val="28"/>
          <w:szCs w:val="28"/>
        </w:rPr>
        <w:t>Д</w:t>
      </w:r>
      <w:r w:rsidRPr="009E33F5">
        <w:rPr>
          <w:sz w:val="28"/>
          <w:szCs w:val="28"/>
        </w:rPr>
        <w:t>ля инвалидов,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D23E44" w:rsidRDefault="00D23E44" w:rsidP="00C06F3A">
      <w:pPr>
        <w:pStyle w:val="2"/>
        <w:numPr>
          <w:ilvl w:val="0"/>
          <w:numId w:val="1"/>
        </w:numPr>
        <w:shd w:val="clear" w:color="auto" w:fill="auto"/>
        <w:tabs>
          <w:tab w:val="left" w:pos="1407"/>
        </w:tabs>
        <w:spacing w:before="0" w:line="322" w:lineRule="exact"/>
        <w:ind w:left="23" w:firstLine="720"/>
        <w:rPr>
          <w:sz w:val="28"/>
          <w:szCs w:val="28"/>
        </w:rPr>
      </w:pPr>
      <w:r>
        <w:rPr>
          <w:sz w:val="28"/>
          <w:szCs w:val="28"/>
        </w:rPr>
        <w:t>Данной категории инвалидов м</w:t>
      </w:r>
      <w:r w:rsidR="00C06F3A" w:rsidRPr="009E33F5">
        <w:rPr>
          <w:sz w:val="28"/>
          <w:szCs w:val="28"/>
        </w:rPr>
        <w:t>ожет понадобиться помощь при пере</w:t>
      </w:r>
      <w:r>
        <w:rPr>
          <w:sz w:val="28"/>
          <w:szCs w:val="28"/>
        </w:rPr>
        <w:t>мещении по зданию. В этих целях при наличии рекомендуется</w:t>
      </w:r>
      <w:r w:rsidR="00C06F3A" w:rsidRPr="009E33F5">
        <w:rPr>
          <w:sz w:val="28"/>
          <w:szCs w:val="28"/>
        </w:rPr>
        <w:t xml:space="preserve"> использовать лифт. К особым рекомендациям относятся </w:t>
      </w:r>
      <w:proofErr w:type="gramStart"/>
      <w:r w:rsidR="00C06F3A" w:rsidRPr="009E33F5">
        <w:rPr>
          <w:sz w:val="28"/>
          <w:szCs w:val="28"/>
        </w:rPr>
        <w:t>следующие</w:t>
      </w:r>
      <w:proofErr w:type="gramEnd"/>
      <w:r w:rsidR="00C06F3A" w:rsidRPr="009E33F5">
        <w:rPr>
          <w:sz w:val="28"/>
          <w:szCs w:val="28"/>
        </w:rPr>
        <w:t xml:space="preserve">: </w:t>
      </w:r>
    </w:p>
    <w:p w:rsidR="00D23E44" w:rsidRDefault="00C06F3A" w:rsidP="00D23E44">
      <w:pPr>
        <w:pStyle w:val="2"/>
        <w:shd w:val="clear" w:color="auto" w:fill="auto"/>
        <w:tabs>
          <w:tab w:val="left" w:pos="1407"/>
        </w:tabs>
        <w:spacing w:before="0" w:line="322" w:lineRule="exact"/>
        <w:ind w:left="23" w:firstLine="686"/>
        <w:rPr>
          <w:sz w:val="28"/>
          <w:szCs w:val="28"/>
        </w:rPr>
      </w:pPr>
      <w:r w:rsidRPr="009E33F5">
        <w:rPr>
          <w:sz w:val="28"/>
          <w:szCs w:val="28"/>
        </w:rPr>
        <w:t xml:space="preserve">- заранее позаботиться, чтобы пандус при входе был чистый и нескользкий, не загорожен посторонними предметами; </w:t>
      </w:r>
    </w:p>
    <w:p w:rsidR="00C06F3A" w:rsidRPr="00C06F3A" w:rsidRDefault="00C06F3A" w:rsidP="00D23E44">
      <w:pPr>
        <w:pStyle w:val="2"/>
        <w:shd w:val="clear" w:color="auto" w:fill="auto"/>
        <w:tabs>
          <w:tab w:val="left" w:pos="1407"/>
        </w:tabs>
        <w:spacing w:before="0" w:line="322" w:lineRule="exact"/>
        <w:ind w:left="23" w:firstLine="686"/>
        <w:rPr>
          <w:sz w:val="28"/>
          <w:szCs w:val="28"/>
        </w:rPr>
      </w:pPr>
      <w:r w:rsidRPr="009E33F5">
        <w:rPr>
          <w:sz w:val="28"/>
          <w:szCs w:val="28"/>
        </w:rPr>
        <w:t>- проходы в коридоре не сужены стульями и др</w:t>
      </w:r>
      <w:r w:rsidR="00D23E44">
        <w:rPr>
          <w:sz w:val="28"/>
          <w:szCs w:val="28"/>
        </w:rPr>
        <w:t>угими</w:t>
      </w:r>
      <w:r w:rsidRPr="009E33F5">
        <w:rPr>
          <w:sz w:val="28"/>
          <w:szCs w:val="28"/>
        </w:rPr>
        <w:t xml:space="preserve"> предметами.</w:t>
      </w:r>
    </w:p>
    <w:p w:rsidR="00C06F3A" w:rsidRPr="00D23E44" w:rsidRDefault="00D23E44" w:rsidP="00D23E44">
      <w:pPr>
        <w:pStyle w:val="2"/>
        <w:numPr>
          <w:ilvl w:val="0"/>
          <w:numId w:val="1"/>
        </w:numPr>
        <w:shd w:val="clear" w:color="auto" w:fill="auto"/>
        <w:tabs>
          <w:tab w:val="left" w:pos="1407"/>
        </w:tabs>
        <w:spacing w:before="0" w:line="322" w:lineRule="exact"/>
        <w:ind w:left="23" w:firstLine="720"/>
        <w:rPr>
          <w:sz w:val="28"/>
          <w:szCs w:val="28"/>
        </w:rPr>
      </w:pPr>
      <w:r w:rsidRPr="009E33F5">
        <w:rPr>
          <w:sz w:val="28"/>
          <w:szCs w:val="28"/>
        </w:rPr>
        <w:t>Общие рекомендации по устранению барьеров окружающей среды</w:t>
      </w:r>
      <w:r>
        <w:rPr>
          <w:sz w:val="28"/>
          <w:szCs w:val="28"/>
        </w:rPr>
        <w:t xml:space="preserve"> предполагают у</w:t>
      </w:r>
      <w:r w:rsidRPr="00571D93">
        <w:rPr>
          <w:sz w:val="28"/>
          <w:szCs w:val="28"/>
        </w:rPr>
        <w:t xml:space="preserve">странение физических барьеров на пути к месту предоставления услуг, организация места для отдыха; для инвалидов, не действующих руками </w:t>
      </w:r>
      <w:r>
        <w:rPr>
          <w:sz w:val="28"/>
          <w:szCs w:val="28"/>
        </w:rPr>
        <w:t>–</w:t>
      </w:r>
      <w:r w:rsidRPr="00571D93">
        <w:rPr>
          <w:sz w:val="28"/>
          <w:szCs w:val="28"/>
        </w:rPr>
        <w:t xml:space="preserve"> помощь при выполнении необходимых действий</w:t>
      </w:r>
      <w:r>
        <w:rPr>
          <w:sz w:val="28"/>
          <w:szCs w:val="28"/>
        </w:rPr>
        <w:t>.</w:t>
      </w:r>
    </w:p>
    <w:p w:rsidR="00C06F3A" w:rsidRPr="009E33F5" w:rsidRDefault="00D23E44" w:rsidP="009E33F5">
      <w:pPr>
        <w:pStyle w:val="2"/>
        <w:numPr>
          <w:ilvl w:val="0"/>
          <w:numId w:val="1"/>
        </w:numPr>
        <w:shd w:val="clear" w:color="auto" w:fill="auto"/>
        <w:tabs>
          <w:tab w:val="left" w:pos="1407"/>
        </w:tabs>
        <w:spacing w:before="0" w:line="322" w:lineRule="exact"/>
        <w:ind w:left="23" w:firstLine="720"/>
        <w:rPr>
          <w:sz w:val="28"/>
          <w:szCs w:val="28"/>
        </w:rPr>
      </w:pPr>
      <w:r>
        <w:rPr>
          <w:sz w:val="28"/>
          <w:szCs w:val="28"/>
        </w:rPr>
        <w:t>При общении с инвалидами должна соблюдаться этика.</w:t>
      </w:r>
      <w:r w:rsidRPr="00D23E44">
        <w:rPr>
          <w:sz w:val="28"/>
          <w:szCs w:val="28"/>
        </w:rPr>
        <w:t xml:space="preserve"> </w:t>
      </w:r>
      <w:r w:rsidRPr="00571D93">
        <w:rPr>
          <w:sz w:val="28"/>
          <w:szCs w:val="28"/>
        </w:rPr>
        <w:t xml:space="preserve">Составной частью этики является </w:t>
      </w:r>
      <w:r w:rsidRPr="009E33F5">
        <w:rPr>
          <w:sz w:val="28"/>
          <w:szCs w:val="28"/>
        </w:rPr>
        <w:t>профессиональная этика</w:t>
      </w:r>
      <w:r w:rsidRPr="00571D93">
        <w:rPr>
          <w:sz w:val="28"/>
          <w:szCs w:val="28"/>
        </w:rPr>
        <w:t xml:space="preserve"> – совокупность морально-этических и нравственных норм и модель поведения специалиста</w:t>
      </w:r>
      <w:r>
        <w:rPr>
          <w:sz w:val="28"/>
          <w:szCs w:val="28"/>
        </w:rPr>
        <w:t xml:space="preserve"> сферы образования.</w:t>
      </w:r>
      <w:r w:rsidRPr="00D23E44">
        <w:rPr>
          <w:sz w:val="28"/>
          <w:szCs w:val="28"/>
        </w:rPr>
        <w:t xml:space="preserve"> </w:t>
      </w:r>
      <w:r w:rsidRPr="00571D93">
        <w:rPr>
          <w:sz w:val="28"/>
          <w:szCs w:val="28"/>
        </w:rPr>
        <w:t>Профессиональная, или так называемая деловая этика призвана регулировать деятельность специалиста в сфере служебных отношений, в том числе к субъектам своего труда.</w:t>
      </w:r>
    </w:p>
    <w:p w:rsidR="00C06F3A" w:rsidRPr="00571D93" w:rsidRDefault="00D23E44" w:rsidP="009E33F5">
      <w:pPr>
        <w:pStyle w:val="2"/>
        <w:numPr>
          <w:ilvl w:val="0"/>
          <w:numId w:val="1"/>
        </w:numPr>
        <w:shd w:val="clear" w:color="auto" w:fill="auto"/>
        <w:tabs>
          <w:tab w:val="left" w:pos="1407"/>
        </w:tabs>
        <w:spacing w:before="0" w:line="322" w:lineRule="exact"/>
        <w:ind w:left="23" w:firstLine="720"/>
        <w:rPr>
          <w:sz w:val="28"/>
          <w:szCs w:val="28"/>
        </w:rPr>
      </w:pPr>
      <w:r>
        <w:rPr>
          <w:sz w:val="28"/>
          <w:szCs w:val="28"/>
        </w:rPr>
        <w:t>Сопровождающему необходимо развивать</w:t>
      </w:r>
      <w:r w:rsidR="00C06F3A" w:rsidRPr="00571D93">
        <w:rPr>
          <w:sz w:val="28"/>
          <w:szCs w:val="28"/>
        </w:rPr>
        <w:t xml:space="preserve"> </w:t>
      </w:r>
      <w:r>
        <w:rPr>
          <w:sz w:val="28"/>
          <w:szCs w:val="28"/>
        </w:rPr>
        <w:t xml:space="preserve">и применять </w:t>
      </w:r>
      <w:r w:rsidR="00C06F3A" w:rsidRPr="00571D93">
        <w:rPr>
          <w:sz w:val="28"/>
          <w:szCs w:val="28"/>
        </w:rPr>
        <w:t>коммуникативны</w:t>
      </w:r>
      <w:r>
        <w:rPr>
          <w:sz w:val="28"/>
          <w:szCs w:val="28"/>
        </w:rPr>
        <w:t xml:space="preserve">е </w:t>
      </w:r>
      <w:r w:rsidR="00C06F3A" w:rsidRPr="00571D93">
        <w:rPr>
          <w:sz w:val="28"/>
          <w:szCs w:val="28"/>
        </w:rPr>
        <w:t>умени</w:t>
      </w:r>
      <w:r>
        <w:rPr>
          <w:sz w:val="28"/>
          <w:szCs w:val="28"/>
        </w:rPr>
        <w:t>я, которые</w:t>
      </w:r>
      <w:r w:rsidR="00C06F3A" w:rsidRPr="00571D93">
        <w:rPr>
          <w:sz w:val="28"/>
          <w:szCs w:val="28"/>
        </w:rPr>
        <w:t xml:space="preserve"> складыва</w:t>
      </w:r>
      <w:r>
        <w:rPr>
          <w:sz w:val="28"/>
          <w:szCs w:val="28"/>
        </w:rPr>
        <w:t>ю</w:t>
      </w:r>
      <w:r w:rsidR="00C06F3A" w:rsidRPr="00571D93">
        <w:rPr>
          <w:sz w:val="28"/>
          <w:szCs w:val="28"/>
        </w:rPr>
        <w:t>тся из следующих основных навыков:</w:t>
      </w:r>
    </w:p>
    <w:p w:rsidR="00C06F3A" w:rsidRPr="00571D93" w:rsidRDefault="00D23E44"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избегать конфликтных ситуаций;</w:t>
      </w:r>
    </w:p>
    <w:p w:rsidR="00C06F3A" w:rsidRPr="00571D93" w:rsidRDefault="00D23E44"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внимательно слушать инвалида и слышать его;</w:t>
      </w:r>
    </w:p>
    <w:p w:rsidR="00C06F3A" w:rsidRPr="00571D93" w:rsidRDefault="00D23E44"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регулировать собственные эмоции, возникающие в процессе взаимодействия;</w:t>
      </w:r>
    </w:p>
    <w:p w:rsidR="00C06F3A" w:rsidRPr="00571D93" w:rsidRDefault="00D23E44"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обеспечивать высокую культуру и этику взаимоотношений;</w:t>
      </w:r>
    </w:p>
    <w:p w:rsidR="00C06F3A" w:rsidRPr="00571D93" w:rsidRDefault="00D23E44"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цивилизовано противостоять манипулированию.</w:t>
      </w:r>
    </w:p>
    <w:p w:rsidR="00C06F3A" w:rsidRPr="009E33F5" w:rsidRDefault="00C06F3A" w:rsidP="009E33F5">
      <w:pPr>
        <w:pStyle w:val="2"/>
        <w:numPr>
          <w:ilvl w:val="0"/>
          <w:numId w:val="1"/>
        </w:numPr>
        <w:shd w:val="clear" w:color="auto" w:fill="auto"/>
        <w:tabs>
          <w:tab w:val="left" w:pos="1407"/>
        </w:tabs>
        <w:spacing w:before="0" w:line="322" w:lineRule="exact"/>
        <w:ind w:left="23" w:firstLine="720"/>
        <w:rPr>
          <w:sz w:val="28"/>
          <w:szCs w:val="28"/>
        </w:rPr>
      </w:pPr>
      <w:r w:rsidRPr="009E33F5">
        <w:rPr>
          <w:sz w:val="28"/>
          <w:szCs w:val="28"/>
        </w:rPr>
        <w:lastRenderedPageBreak/>
        <w:t>Правила этикета при общении с инвалидами, испытывающими трудности при передвижении:</w:t>
      </w:r>
    </w:p>
    <w:p w:rsidR="00C06F3A" w:rsidRPr="00571D93" w:rsidRDefault="00D23E44"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помнит</w:t>
      </w:r>
      <w:r>
        <w:rPr>
          <w:sz w:val="28"/>
          <w:szCs w:val="28"/>
        </w:rPr>
        <w:t>ь</w:t>
      </w:r>
      <w:r w:rsidR="00C06F3A" w:rsidRPr="00571D93">
        <w:rPr>
          <w:sz w:val="28"/>
          <w:szCs w:val="28"/>
        </w:rPr>
        <w:t xml:space="preserve">, что инвалидная коляска </w:t>
      </w:r>
      <w:r>
        <w:rPr>
          <w:sz w:val="28"/>
          <w:szCs w:val="28"/>
        </w:rPr>
        <w:t>–</w:t>
      </w:r>
      <w:r w:rsidR="00C06F3A" w:rsidRPr="00571D93">
        <w:rPr>
          <w:sz w:val="28"/>
          <w:szCs w:val="28"/>
        </w:rPr>
        <w:t xml:space="preserve"> неприкосновенное пространство человека. </w:t>
      </w:r>
      <w:r w:rsidR="00AE0EA3">
        <w:rPr>
          <w:sz w:val="28"/>
          <w:szCs w:val="28"/>
        </w:rPr>
        <w:t>Не допускается</w:t>
      </w:r>
      <w:r w:rsidR="00C06F3A" w:rsidRPr="00571D93">
        <w:rPr>
          <w:sz w:val="28"/>
          <w:szCs w:val="28"/>
        </w:rPr>
        <w:t xml:space="preserve"> облокачива</w:t>
      </w:r>
      <w:r w:rsidR="00AE0EA3">
        <w:rPr>
          <w:sz w:val="28"/>
          <w:szCs w:val="28"/>
        </w:rPr>
        <w:t>ться</w:t>
      </w:r>
      <w:r w:rsidR="00C06F3A" w:rsidRPr="00571D93">
        <w:rPr>
          <w:sz w:val="28"/>
          <w:szCs w:val="28"/>
        </w:rPr>
        <w:t xml:space="preserve"> на нее, толка</w:t>
      </w:r>
      <w:r w:rsidR="00AE0EA3">
        <w:rPr>
          <w:sz w:val="28"/>
          <w:szCs w:val="28"/>
        </w:rPr>
        <w:t>ть</w:t>
      </w:r>
      <w:r w:rsidR="00C06F3A" w:rsidRPr="00571D93">
        <w:rPr>
          <w:sz w:val="28"/>
          <w:szCs w:val="28"/>
        </w:rPr>
        <w:t>, кла</w:t>
      </w:r>
      <w:r w:rsidR="00AE0EA3">
        <w:rPr>
          <w:sz w:val="28"/>
          <w:szCs w:val="28"/>
        </w:rPr>
        <w:t>сть</w:t>
      </w:r>
      <w:r w:rsidR="00C06F3A" w:rsidRPr="00571D93">
        <w:rPr>
          <w:sz w:val="28"/>
          <w:szCs w:val="28"/>
        </w:rPr>
        <w:t xml:space="preserve"> на нее ноги без разрешения. Начать катить коляску без согласия инвалида </w:t>
      </w:r>
      <w:r w:rsidR="00AE0EA3">
        <w:rPr>
          <w:sz w:val="28"/>
          <w:szCs w:val="28"/>
        </w:rPr>
        <w:t>также не допустимо</w:t>
      </w:r>
      <w:r w:rsidR="00C06F3A" w:rsidRPr="00571D93">
        <w:rPr>
          <w:sz w:val="28"/>
          <w:szCs w:val="28"/>
        </w:rPr>
        <w:t>;</w:t>
      </w:r>
    </w:p>
    <w:p w:rsidR="00C06F3A" w:rsidRPr="00571D93" w:rsidRDefault="00D23E44" w:rsidP="00D23E44">
      <w:pPr>
        <w:pStyle w:val="2"/>
        <w:shd w:val="clear" w:color="auto" w:fill="auto"/>
        <w:tabs>
          <w:tab w:val="left" w:pos="1407"/>
        </w:tabs>
        <w:spacing w:before="0" w:line="322" w:lineRule="exact"/>
        <w:ind w:left="23" w:firstLine="686"/>
        <w:rPr>
          <w:sz w:val="28"/>
          <w:szCs w:val="28"/>
        </w:rPr>
      </w:pPr>
      <w:r>
        <w:rPr>
          <w:sz w:val="28"/>
          <w:szCs w:val="28"/>
        </w:rPr>
        <w:t>- </w:t>
      </w:r>
      <w:r w:rsidR="00AE0EA3">
        <w:rPr>
          <w:sz w:val="28"/>
          <w:szCs w:val="28"/>
        </w:rPr>
        <w:t xml:space="preserve">необходимо </w:t>
      </w:r>
      <w:r w:rsidR="00C06F3A" w:rsidRPr="00571D93">
        <w:rPr>
          <w:sz w:val="28"/>
          <w:szCs w:val="28"/>
        </w:rPr>
        <w:t>всегда спрашива</w:t>
      </w:r>
      <w:r w:rsidR="00AE0EA3">
        <w:rPr>
          <w:sz w:val="28"/>
          <w:szCs w:val="28"/>
        </w:rPr>
        <w:t>ть</w:t>
      </w:r>
      <w:r w:rsidR="00C06F3A" w:rsidRPr="00571D93">
        <w:rPr>
          <w:sz w:val="28"/>
          <w:szCs w:val="28"/>
        </w:rPr>
        <w:t xml:space="preserve">, нужна ли </w:t>
      </w:r>
      <w:r w:rsidR="00AE0EA3">
        <w:rPr>
          <w:sz w:val="28"/>
          <w:szCs w:val="28"/>
        </w:rPr>
        <w:t>помощь, прежде чем оказать ее. Необходимо п</w:t>
      </w:r>
      <w:r w:rsidR="00C06F3A" w:rsidRPr="00571D93">
        <w:rPr>
          <w:sz w:val="28"/>
          <w:szCs w:val="28"/>
        </w:rPr>
        <w:t>редлага</w:t>
      </w:r>
      <w:r w:rsidR="00AE0EA3">
        <w:rPr>
          <w:sz w:val="28"/>
          <w:szCs w:val="28"/>
        </w:rPr>
        <w:t>ть</w:t>
      </w:r>
      <w:r w:rsidR="00C06F3A" w:rsidRPr="00571D93">
        <w:rPr>
          <w:sz w:val="28"/>
          <w:szCs w:val="28"/>
        </w:rPr>
        <w:t xml:space="preserve"> помощь, если нужно открыть тяжелую дверь или пройти по ковру с длинным ворсом;</w:t>
      </w:r>
    </w:p>
    <w:p w:rsidR="00C06F3A" w:rsidRPr="00571D93" w:rsidRDefault="00AE0EA3"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 xml:space="preserve">если предложение о помощи принято, </w:t>
      </w:r>
      <w:r>
        <w:rPr>
          <w:sz w:val="28"/>
          <w:szCs w:val="28"/>
        </w:rPr>
        <w:t xml:space="preserve">необходимо </w:t>
      </w:r>
      <w:r w:rsidR="00C06F3A" w:rsidRPr="00571D93">
        <w:rPr>
          <w:sz w:val="28"/>
          <w:szCs w:val="28"/>
        </w:rPr>
        <w:t>спросит</w:t>
      </w:r>
      <w:r>
        <w:rPr>
          <w:sz w:val="28"/>
          <w:szCs w:val="28"/>
        </w:rPr>
        <w:t>ь</w:t>
      </w:r>
      <w:r w:rsidR="00C06F3A" w:rsidRPr="00571D93">
        <w:rPr>
          <w:sz w:val="28"/>
          <w:szCs w:val="28"/>
        </w:rPr>
        <w:t>, что нужно делать, и четко след</w:t>
      </w:r>
      <w:r>
        <w:rPr>
          <w:sz w:val="28"/>
          <w:szCs w:val="28"/>
        </w:rPr>
        <w:t>овать</w:t>
      </w:r>
      <w:r w:rsidR="00C06F3A" w:rsidRPr="00571D93">
        <w:rPr>
          <w:sz w:val="28"/>
          <w:szCs w:val="28"/>
        </w:rPr>
        <w:t xml:space="preserve"> инструкциям;</w:t>
      </w:r>
    </w:p>
    <w:p w:rsidR="00C06F3A" w:rsidRPr="00571D93" w:rsidRDefault="00AE0EA3"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 xml:space="preserve">если </w:t>
      </w:r>
      <w:r>
        <w:rPr>
          <w:sz w:val="28"/>
          <w:szCs w:val="28"/>
        </w:rPr>
        <w:t xml:space="preserve">получено </w:t>
      </w:r>
      <w:r w:rsidR="00C06F3A" w:rsidRPr="00571D93">
        <w:rPr>
          <w:sz w:val="28"/>
          <w:szCs w:val="28"/>
        </w:rPr>
        <w:t>разреш</w:t>
      </w:r>
      <w:r>
        <w:rPr>
          <w:sz w:val="28"/>
          <w:szCs w:val="28"/>
        </w:rPr>
        <w:t>ение</w:t>
      </w:r>
      <w:r w:rsidR="00C06F3A" w:rsidRPr="00571D93">
        <w:rPr>
          <w:sz w:val="28"/>
          <w:szCs w:val="28"/>
        </w:rPr>
        <w:t xml:space="preserve"> </w:t>
      </w:r>
      <w:proofErr w:type="gramStart"/>
      <w:r w:rsidR="00C06F3A" w:rsidRPr="00571D93">
        <w:rPr>
          <w:sz w:val="28"/>
          <w:szCs w:val="28"/>
        </w:rPr>
        <w:t>передвигать</w:t>
      </w:r>
      <w:proofErr w:type="gramEnd"/>
      <w:r w:rsidR="00C06F3A" w:rsidRPr="00571D93">
        <w:rPr>
          <w:sz w:val="28"/>
          <w:szCs w:val="28"/>
        </w:rPr>
        <w:t xml:space="preserve"> коляску, </w:t>
      </w:r>
      <w:r>
        <w:rPr>
          <w:sz w:val="28"/>
          <w:szCs w:val="28"/>
        </w:rPr>
        <w:t xml:space="preserve">необходимо </w:t>
      </w:r>
      <w:r w:rsidR="00C06F3A" w:rsidRPr="00571D93">
        <w:rPr>
          <w:sz w:val="28"/>
          <w:szCs w:val="28"/>
        </w:rPr>
        <w:t>сначала катит</w:t>
      </w:r>
      <w:r>
        <w:rPr>
          <w:sz w:val="28"/>
          <w:szCs w:val="28"/>
        </w:rPr>
        <w:t>ь</w:t>
      </w:r>
      <w:r w:rsidR="00C06F3A" w:rsidRPr="00571D93">
        <w:rPr>
          <w:sz w:val="28"/>
          <w:szCs w:val="28"/>
        </w:rPr>
        <w:t xml:space="preserve"> ее медленно. Коляска быстро набирает скорость, и неожиданный толчок может привести к потере равновесия;</w:t>
      </w:r>
    </w:p>
    <w:p w:rsidR="00C06F3A" w:rsidRPr="00571D93" w:rsidRDefault="00AE0EA3" w:rsidP="00D23E44">
      <w:pPr>
        <w:pStyle w:val="2"/>
        <w:shd w:val="clear" w:color="auto" w:fill="auto"/>
        <w:tabs>
          <w:tab w:val="left" w:pos="1407"/>
        </w:tabs>
        <w:spacing w:before="0" w:line="322" w:lineRule="exact"/>
        <w:ind w:left="23" w:firstLine="686"/>
        <w:rPr>
          <w:sz w:val="28"/>
          <w:szCs w:val="28"/>
        </w:rPr>
      </w:pPr>
      <w:r>
        <w:rPr>
          <w:sz w:val="28"/>
          <w:szCs w:val="28"/>
        </w:rPr>
        <w:t>- необходимо лично</w:t>
      </w:r>
      <w:r w:rsidR="00C06F3A" w:rsidRPr="00571D93">
        <w:rPr>
          <w:sz w:val="28"/>
          <w:szCs w:val="28"/>
        </w:rPr>
        <w:t xml:space="preserve"> убе</w:t>
      </w:r>
      <w:r>
        <w:rPr>
          <w:sz w:val="28"/>
          <w:szCs w:val="28"/>
        </w:rPr>
        <w:t>диться</w:t>
      </w:r>
      <w:r w:rsidR="00C06F3A" w:rsidRPr="00571D93">
        <w:rPr>
          <w:sz w:val="28"/>
          <w:szCs w:val="28"/>
        </w:rPr>
        <w:t xml:space="preserve"> в доступности</w:t>
      </w:r>
      <w:r>
        <w:rPr>
          <w:sz w:val="28"/>
          <w:szCs w:val="28"/>
        </w:rPr>
        <w:t xml:space="preserve"> и наличии мест в помещении</w:t>
      </w:r>
      <w:r w:rsidR="00C06F3A" w:rsidRPr="00571D93">
        <w:rPr>
          <w:sz w:val="28"/>
          <w:szCs w:val="28"/>
        </w:rPr>
        <w:t xml:space="preserve">. </w:t>
      </w:r>
      <w:r>
        <w:rPr>
          <w:sz w:val="28"/>
          <w:szCs w:val="28"/>
        </w:rPr>
        <w:t>Следует продумать</w:t>
      </w:r>
      <w:r w:rsidR="00C06F3A" w:rsidRPr="00571D93">
        <w:rPr>
          <w:sz w:val="28"/>
          <w:szCs w:val="28"/>
        </w:rPr>
        <w:t>, какие могут возникнуть проблемы или барьеры и как их можно устранить;</w:t>
      </w:r>
    </w:p>
    <w:p w:rsidR="00C06F3A" w:rsidRPr="00571D93" w:rsidRDefault="00AE0EA3"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 xml:space="preserve">не </w:t>
      </w:r>
      <w:r>
        <w:rPr>
          <w:sz w:val="28"/>
          <w:szCs w:val="28"/>
        </w:rPr>
        <w:t>следует</w:t>
      </w:r>
      <w:r w:rsidR="00C06F3A" w:rsidRPr="00571D93">
        <w:rPr>
          <w:sz w:val="28"/>
          <w:szCs w:val="28"/>
        </w:rPr>
        <w:t xml:space="preserve"> хлопать человека, находящегося в инвалидной коляске, по спине или по плечу;</w:t>
      </w:r>
    </w:p>
    <w:p w:rsidR="00C06F3A" w:rsidRPr="00571D93" w:rsidRDefault="00AE0EA3" w:rsidP="00D23E44">
      <w:pPr>
        <w:pStyle w:val="2"/>
        <w:shd w:val="clear" w:color="auto" w:fill="auto"/>
        <w:tabs>
          <w:tab w:val="left" w:pos="1407"/>
        </w:tabs>
        <w:spacing w:before="0" w:line="322" w:lineRule="exact"/>
        <w:ind w:left="23" w:firstLine="686"/>
        <w:rPr>
          <w:sz w:val="28"/>
          <w:szCs w:val="28"/>
        </w:rPr>
      </w:pPr>
      <w:r>
        <w:rPr>
          <w:sz w:val="28"/>
          <w:szCs w:val="28"/>
        </w:rPr>
        <w:t>- по возможности необходимо располагаться</w:t>
      </w:r>
      <w:r w:rsidR="00C06F3A" w:rsidRPr="00571D93">
        <w:rPr>
          <w:sz w:val="28"/>
          <w:szCs w:val="28"/>
        </w:rPr>
        <w:t xml:space="preserve"> так, чтобы лица были на одном уровне. </w:t>
      </w:r>
      <w:r>
        <w:rPr>
          <w:sz w:val="28"/>
          <w:szCs w:val="28"/>
        </w:rPr>
        <w:t>Следует избегать</w:t>
      </w:r>
      <w:r w:rsidR="00C06F3A" w:rsidRPr="00571D93">
        <w:rPr>
          <w:sz w:val="28"/>
          <w:szCs w:val="28"/>
        </w:rPr>
        <w:t xml:space="preserve"> положения, при котором собеседнику нужно запрокидывать голову;</w:t>
      </w:r>
    </w:p>
    <w:p w:rsidR="00C06F3A" w:rsidRPr="00571D93" w:rsidRDefault="00AE0EA3"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если существуют архитектурные барьеры,</w:t>
      </w:r>
      <w:r>
        <w:rPr>
          <w:sz w:val="28"/>
          <w:szCs w:val="28"/>
        </w:rPr>
        <w:t xml:space="preserve"> следует предупредить</w:t>
      </w:r>
      <w:r w:rsidR="00C06F3A" w:rsidRPr="00571D93">
        <w:rPr>
          <w:sz w:val="28"/>
          <w:szCs w:val="28"/>
        </w:rPr>
        <w:t xml:space="preserve"> о них, чтобы человек имел возможность принимать решения заранее;</w:t>
      </w:r>
    </w:p>
    <w:p w:rsidR="00C06F3A" w:rsidRPr="00571D93" w:rsidRDefault="00AE0EA3" w:rsidP="00D23E44">
      <w:pPr>
        <w:pStyle w:val="2"/>
        <w:shd w:val="clear" w:color="auto" w:fill="auto"/>
        <w:tabs>
          <w:tab w:val="left" w:pos="1407"/>
        </w:tabs>
        <w:spacing w:before="0" w:line="322" w:lineRule="exact"/>
        <w:ind w:left="23" w:firstLine="686"/>
        <w:rPr>
          <w:sz w:val="28"/>
          <w:szCs w:val="28"/>
        </w:rPr>
      </w:pPr>
      <w:r>
        <w:rPr>
          <w:sz w:val="28"/>
          <w:szCs w:val="28"/>
        </w:rPr>
        <w:t>- необходимо помнить</w:t>
      </w:r>
      <w:r w:rsidR="00C06F3A" w:rsidRPr="00571D93">
        <w:rPr>
          <w:sz w:val="28"/>
          <w:szCs w:val="28"/>
        </w:rPr>
        <w:t>, что, как правило, у людей, имеющих трудности при передвижении, нет проблем со зрением, слухом и пониманием;</w:t>
      </w:r>
    </w:p>
    <w:p w:rsidR="00C06F3A" w:rsidRDefault="00AE0EA3" w:rsidP="00D23E44">
      <w:pPr>
        <w:pStyle w:val="2"/>
        <w:shd w:val="clear" w:color="auto" w:fill="auto"/>
        <w:tabs>
          <w:tab w:val="left" w:pos="1407"/>
        </w:tabs>
        <w:spacing w:before="0" w:line="322" w:lineRule="exact"/>
        <w:ind w:left="23" w:firstLine="686"/>
        <w:rPr>
          <w:sz w:val="28"/>
          <w:szCs w:val="28"/>
        </w:rPr>
      </w:pPr>
      <w:r>
        <w:rPr>
          <w:sz w:val="28"/>
          <w:szCs w:val="28"/>
        </w:rPr>
        <w:t>- </w:t>
      </w:r>
      <w:r w:rsidR="00C06F3A" w:rsidRPr="00571D93">
        <w:rPr>
          <w:sz w:val="28"/>
          <w:szCs w:val="28"/>
        </w:rPr>
        <w:t xml:space="preserve">не </w:t>
      </w:r>
      <w:r>
        <w:rPr>
          <w:sz w:val="28"/>
          <w:szCs w:val="28"/>
        </w:rPr>
        <w:t>следует считать</w:t>
      </w:r>
      <w:r w:rsidR="00C06F3A" w:rsidRPr="00571D93">
        <w:rPr>
          <w:sz w:val="28"/>
          <w:szCs w:val="28"/>
        </w:rPr>
        <w:t xml:space="preserve">, что необходимость пользоваться инвалидной коляской </w:t>
      </w:r>
      <w:r>
        <w:rPr>
          <w:sz w:val="28"/>
          <w:szCs w:val="28"/>
        </w:rPr>
        <w:t>–</w:t>
      </w:r>
      <w:r w:rsidR="00C06F3A" w:rsidRPr="00571D93">
        <w:rPr>
          <w:sz w:val="28"/>
          <w:szCs w:val="28"/>
        </w:rPr>
        <w:t xml:space="preserve">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w:t>
      </w:r>
      <w:r w:rsidR="00C06F3A">
        <w:rPr>
          <w:sz w:val="28"/>
          <w:szCs w:val="28"/>
        </w:rPr>
        <w:t>ть силы и быстрее передвигаться;</w:t>
      </w:r>
    </w:p>
    <w:p w:rsidR="00C06F3A" w:rsidRPr="00C06F3A" w:rsidRDefault="00AE0EA3" w:rsidP="00D23E44">
      <w:pPr>
        <w:pStyle w:val="2"/>
        <w:shd w:val="clear" w:color="auto" w:fill="auto"/>
        <w:tabs>
          <w:tab w:val="left" w:pos="1407"/>
        </w:tabs>
        <w:spacing w:before="0" w:line="322" w:lineRule="exact"/>
        <w:ind w:left="23" w:firstLine="686"/>
        <w:rPr>
          <w:sz w:val="28"/>
          <w:szCs w:val="28"/>
        </w:rPr>
      </w:pPr>
      <w:r>
        <w:rPr>
          <w:sz w:val="28"/>
          <w:szCs w:val="28"/>
        </w:rPr>
        <w:t>- необходимо помнить</w:t>
      </w:r>
      <w:r w:rsidR="00C06F3A">
        <w:rPr>
          <w:sz w:val="28"/>
          <w:szCs w:val="28"/>
        </w:rPr>
        <w:t>: инвалиды-колясочники не «ездят», а «ходят» на колясках.</w:t>
      </w:r>
      <w:bookmarkStart w:id="0" w:name="_GoBack"/>
      <w:bookmarkEnd w:id="0"/>
    </w:p>
    <w:sectPr w:rsidR="00C06F3A" w:rsidRPr="00C06F3A" w:rsidSect="00E30BE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E7" w:rsidRDefault="003A16E7" w:rsidP="0078328D">
      <w:pPr>
        <w:spacing w:after="0" w:line="240" w:lineRule="auto"/>
      </w:pPr>
      <w:r>
        <w:separator/>
      </w:r>
    </w:p>
  </w:endnote>
  <w:endnote w:type="continuationSeparator" w:id="0">
    <w:p w:rsidR="003A16E7" w:rsidRDefault="003A16E7" w:rsidP="00783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D" w:rsidRDefault="00376A8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D" w:rsidRDefault="00376A8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D" w:rsidRDefault="00376A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E7" w:rsidRDefault="003A16E7" w:rsidP="0078328D">
      <w:pPr>
        <w:spacing w:after="0" w:line="240" w:lineRule="auto"/>
      </w:pPr>
      <w:r>
        <w:separator/>
      </w:r>
    </w:p>
  </w:footnote>
  <w:footnote w:type="continuationSeparator" w:id="0">
    <w:p w:rsidR="003A16E7" w:rsidRDefault="003A16E7" w:rsidP="00783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D" w:rsidRDefault="00376A8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8D" w:rsidRPr="00376A8D" w:rsidRDefault="0078328D" w:rsidP="00376A8D">
    <w:pPr>
      <w:pStyle w:val="a7"/>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8D" w:rsidRDefault="00376A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A4"/>
    <w:multiLevelType w:val="hybridMultilevel"/>
    <w:tmpl w:val="B1EE685E"/>
    <w:lvl w:ilvl="0" w:tplc="59F447D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hint="default"/>
        <w:b w:val="0"/>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AC0C72"/>
    <w:multiLevelType w:val="multilevel"/>
    <w:tmpl w:val="59C43E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C5644A"/>
    <w:multiLevelType w:val="multilevel"/>
    <w:tmpl w:val="78E448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080178"/>
    <w:multiLevelType w:val="multilevel"/>
    <w:tmpl w:val="F348B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82B07"/>
    <w:multiLevelType w:val="multilevel"/>
    <w:tmpl w:val="F300C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245D07"/>
    <w:multiLevelType w:val="multilevel"/>
    <w:tmpl w:val="CB0C28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C22CE1"/>
    <w:multiLevelType w:val="multilevel"/>
    <w:tmpl w:val="D752F1D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6A6A08"/>
    <w:multiLevelType w:val="multilevel"/>
    <w:tmpl w:val="F0B29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9"/>
  </w:num>
  <w:num w:numId="4">
    <w:abstractNumId w:val="8"/>
  </w:num>
  <w:num w:numId="5">
    <w:abstractNumId w:val="7"/>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7362"/>
    <w:rsid w:val="000A19AE"/>
    <w:rsid w:val="000F2916"/>
    <w:rsid w:val="00142100"/>
    <w:rsid w:val="001D51B5"/>
    <w:rsid w:val="002208E4"/>
    <w:rsid w:val="00246F8D"/>
    <w:rsid w:val="002558FE"/>
    <w:rsid w:val="0029115B"/>
    <w:rsid w:val="002B07D1"/>
    <w:rsid w:val="002B3545"/>
    <w:rsid w:val="00333FAC"/>
    <w:rsid w:val="00361950"/>
    <w:rsid w:val="00376A8D"/>
    <w:rsid w:val="003A16E7"/>
    <w:rsid w:val="003C0810"/>
    <w:rsid w:val="003E7362"/>
    <w:rsid w:val="00407B66"/>
    <w:rsid w:val="004758C6"/>
    <w:rsid w:val="00564B44"/>
    <w:rsid w:val="00585A7D"/>
    <w:rsid w:val="005A3F17"/>
    <w:rsid w:val="005D040D"/>
    <w:rsid w:val="005D6CFF"/>
    <w:rsid w:val="005E4315"/>
    <w:rsid w:val="006C7CCE"/>
    <w:rsid w:val="00723A41"/>
    <w:rsid w:val="0078328D"/>
    <w:rsid w:val="0087661C"/>
    <w:rsid w:val="008A16A2"/>
    <w:rsid w:val="008C0C81"/>
    <w:rsid w:val="008F4BDB"/>
    <w:rsid w:val="008F6DAF"/>
    <w:rsid w:val="009E33F5"/>
    <w:rsid w:val="00A2423B"/>
    <w:rsid w:val="00AE0EA3"/>
    <w:rsid w:val="00B037EE"/>
    <w:rsid w:val="00C06F3A"/>
    <w:rsid w:val="00C64FEE"/>
    <w:rsid w:val="00C83BA1"/>
    <w:rsid w:val="00CE54E0"/>
    <w:rsid w:val="00D23E44"/>
    <w:rsid w:val="00D3761E"/>
    <w:rsid w:val="00E30BE3"/>
    <w:rsid w:val="00E53856"/>
    <w:rsid w:val="00EB5A12"/>
    <w:rsid w:val="00F82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E3"/>
  </w:style>
  <w:style w:type="paragraph" w:styleId="1">
    <w:name w:val="heading 1"/>
    <w:basedOn w:val="a"/>
    <w:link w:val="10"/>
    <w:uiPriority w:val="9"/>
    <w:qFormat/>
    <w:rsid w:val="003E7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362"/>
    <w:rPr>
      <w:rFonts w:ascii="Times New Roman" w:eastAsia="Times New Roman" w:hAnsi="Times New Roman" w:cs="Times New Roman"/>
      <w:b/>
      <w:bCs/>
      <w:kern w:val="36"/>
      <w:sz w:val="48"/>
      <w:szCs w:val="48"/>
      <w:lang w:eastAsia="ru-RU"/>
    </w:rPr>
  </w:style>
  <w:style w:type="character" w:customStyle="1" w:styleId="blk">
    <w:name w:val="blk"/>
    <w:basedOn w:val="a0"/>
    <w:rsid w:val="003E7362"/>
  </w:style>
  <w:style w:type="character" w:customStyle="1" w:styleId="hl">
    <w:name w:val="hl"/>
    <w:basedOn w:val="a0"/>
    <w:rsid w:val="003E7362"/>
  </w:style>
  <w:style w:type="character" w:customStyle="1" w:styleId="apple-converted-space">
    <w:name w:val="apple-converted-space"/>
    <w:basedOn w:val="a0"/>
    <w:rsid w:val="003E7362"/>
  </w:style>
  <w:style w:type="character" w:styleId="a3">
    <w:name w:val="Hyperlink"/>
    <w:basedOn w:val="a0"/>
    <w:uiPriority w:val="99"/>
    <w:semiHidden/>
    <w:unhideWhenUsed/>
    <w:rsid w:val="003E7362"/>
    <w:rPr>
      <w:color w:val="0000FF"/>
      <w:u w:val="single"/>
    </w:rPr>
  </w:style>
  <w:style w:type="character" w:customStyle="1" w:styleId="a4">
    <w:name w:val="Основной текст_"/>
    <w:link w:val="2"/>
    <w:rsid w:val="003E7362"/>
    <w:rPr>
      <w:rFonts w:ascii="Times New Roman" w:eastAsia="Times New Roman" w:hAnsi="Times New Roman" w:cs="Times New Roman"/>
      <w:sz w:val="27"/>
      <w:szCs w:val="27"/>
      <w:shd w:val="clear" w:color="auto" w:fill="FFFFFF"/>
    </w:rPr>
  </w:style>
  <w:style w:type="character" w:customStyle="1" w:styleId="20">
    <w:name w:val="Заголовок №2_"/>
    <w:link w:val="21"/>
    <w:rsid w:val="003E7362"/>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Курсив"/>
    <w:rsid w:val="003E7362"/>
    <w:rPr>
      <w:rFonts w:ascii="Times New Roman" w:eastAsia="Times New Roman" w:hAnsi="Times New Roman" w:cs="Times New Roman"/>
      <w:b/>
      <w:bCs/>
      <w:i/>
      <w:iCs/>
      <w:smallCaps w:val="0"/>
      <w:strike w:val="0"/>
      <w:spacing w:val="0"/>
      <w:sz w:val="27"/>
      <w:szCs w:val="27"/>
    </w:rPr>
  </w:style>
  <w:style w:type="paragraph" w:customStyle="1" w:styleId="2">
    <w:name w:val="Основной текст2"/>
    <w:basedOn w:val="a"/>
    <w:link w:val="a4"/>
    <w:rsid w:val="003E7362"/>
    <w:pPr>
      <w:shd w:val="clear" w:color="auto" w:fill="FFFFFF"/>
      <w:spacing w:before="420" w:after="0" w:line="317" w:lineRule="exact"/>
      <w:jc w:val="both"/>
    </w:pPr>
    <w:rPr>
      <w:rFonts w:ascii="Times New Roman" w:eastAsia="Times New Roman" w:hAnsi="Times New Roman" w:cs="Times New Roman"/>
      <w:sz w:val="27"/>
      <w:szCs w:val="27"/>
    </w:rPr>
  </w:style>
  <w:style w:type="paragraph" w:customStyle="1" w:styleId="21">
    <w:name w:val="Заголовок №2"/>
    <w:basedOn w:val="a"/>
    <w:link w:val="20"/>
    <w:rsid w:val="003E7362"/>
    <w:pPr>
      <w:shd w:val="clear" w:color="auto" w:fill="FFFFFF"/>
      <w:spacing w:before="300" w:after="420" w:line="0" w:lineRule="atLeast"/>
      <w:outlineLvl w:val="1"/>
    </w:pPr>
    <w:rPr>
      <w:rFonts w:ascii="Times New Roman" w:eastAsia="Times New Roman" w:hAnsi="Times New Roman" w:cs="Times New Roman"/>
      <w:sz w:val="27"/>
      <w:szCs w:val="27"/>
    </w:rPr>
  </w:style>
  <w:style w:type="paragraph" w:styleId="a6">
    <w:name w:val="Normal (Web)"/>
    <w:basedOn w:val="a"/>
    <w:unhideWhenUsed/>
    <w:rsid w:val="003E73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83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328D"/>
  </w:style>
  <w:style w:type="paragraph" w:styleId="a9">
    <w:name w:val="footer"/>
    <w:basedOn w:val="a"/>
    <w:link w:val="aa"/>
    <w:uiPriority w:val="99"/>
    <w:unhideWhenUsed/>
    <w:rsid w:val="00783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328D"/>
  </w:style>
  <w:style w:type="paragraph" w:styleId="ab">
    <w:name w:val="List Paragraph"/>
    <w:basedOn w:val="a"/>
    <w:uiPriority w:val="34"/>
    <w:qFormat/>
    <w:rsid w:val="00B037EE"/>
    <w:pPr>
      <w:ind w:left="720"/>
      <w:contextualSpacing/>
    </w:pPr>
  </w:style>
  <w:style w:type="paragraph" w:customStyle="1" w:styleId="s1">
    <w:name w:val="s_1"/>
    <w:basedOn w:val="a"/>
    <w:rsid w:val="00F8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C06F3A"/>
    <w:pPr>
      <w:spacing w:after="200" w:line="276" w:lineRule="auto"/>
      <w:ind w:left="720"/>
    </w:pPr>
    <w:rPr>
      <w:rFonts w:ascii="Calibri" w:eastAsia="Times New Roman" w:hAnsi="Calibri" w:cs="Calibri"/>
    </w:rPr>
  </w:style>
  <w:style w:type="character" w:customStyle="1" w:styleId="ac">
    <w:name w:val="Текст сноски Знак"/>
    <w:aliases w:val="footnote text Знак Знак,single space Знак,footnote text Знак1 Знак Знак Знак,Текст сноски Знак Знак Знак,Текст сноски Знак Знак Знак Знак Знак Знак Знак,Текст сноски Знак Знак Знак Знак Знак Знак Знак Знак Знак"/>
    <w:basedOn w:val="a0"/>
    <w:link w:val="ad"/>
    <w:semiHidden/>
    <w:locked/>
    <w:rsid w:val="00C06F3A"/>
    <w:rPr>
      <w:rFonts w:cs="Times New Roman"/>
    </w:rPr>
  </w:style>
  <w:style w:type="paragraph" w:styleId="ad">
    <w:name w:val="footnote text"/>
    <w:aliases w:val="footnote text Знак,single space,footnote text Знак1 Знак Знак,Текст сноски Знак Знак,Текст сноски Знак Знак Знак Знак Знак Знак,Текст сноски Знак Знак Знак Знак Знак Знак Знак Знак"/>
    <w:basedOn w:val="a"/>
    <w:link w:val="ac"/>
    <w:semiHidden/>
    <w:rsid w:val="00C06F3A"/>
    <w:pPr>
      <w:spacing w:after="0" w:line="240" w:lineRule="auto"/>
      <w:ind w:firstLine="709"/>
      <w:jc w:val="both"/>
    </w:pPr>
    <w:rPr>
      <w:rFonts w:cs="Times New Roman"/>
    </w:rPr>
  </w:style>
  <w:style w:type="character" w:customStyle="1" w:styleId="12">
    <w:name w:val="Текст сноски Знак1"/>
    <w:basedOn w:val="a0"/>
    <w:uiPriority w:val="99"/>
    <w:semiHidden/>
    <w:rsid w:val="00C06F3A"/>
    <w:rPr>
      <w:sz w:val="20"/>
      <w:szCs w:val="20"/>
    </w:rPr>
  </w:style>
  <w:style w:type="character" w:customStyle="1" w:styleId="FootnoteTextChar1">
    <w:name w:val="Footnote Text Char1"/>
    <w:aliases w:val="footnote text Знак Char1,single space Char1,footnote text Знак1 Знак Знак Char1,Текст сноски Знак Знак Char1,Текст сноски Знак Знак Знак Знак Знак Знак Char1,Текст сноски Знак Знак Знак Знак Знак Знак Знак Знак Char1"/>
    <w:basedOn w:val="a0"/>
    <w:semiHidden/>
    <w:locked/>
    <w:rsid w:val="00C06F3A"/>
    <w:rPr>
      <w:rFonts w:cs="Times New Roman"/>
      <w:sz w:val="20"/>
      <w:szCs w:val="20"/>
      <w:lang w:eastAsia="en-US"/>
    </w:rPr>
  </w:style>
  <w:style w:type="character" w:styleId="ae">
    <w:name w:val="footnote reference"/>
    <w:aliases w:val="Знак сноски 1,Знак сноски-FN,Ciae niinee-FN,Referencia nota al pie,4_G"/>
    <w:basedOn w:val="a0"/>
    <w:semiHidden/>
    <w:rsid w:val="00C06F3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44776800">
      <w:bodyDiv w:val="1"/>
      <w:marLeft w:val="0"/>
      <w:marRight w:val="0"/>
      <w:marTop w:val="0"/>
      <w:marBottom w:val="0"/>
      <w:divBdr>
        <w:top w:val="none" w:sz="0" w:space="0" w:color="auto"/>
        <w:left w:val="none" w:sz="0" w:space="0" w:color="auto"/>
        <w:bottom w:val="none" w:sz="0" w:space="0" w:color="auto"/>
        <w:right w:val="none" w:sz="0" w:space="0" w:color="auto"/>
      </w:divBdr>
    </w:div>
    <w:div w:id="954991495">
      <w:bodyDiv w:val="1"/>
      <w:marLeft w:val="0"/>
      <w:marRight w:val="0"/>
      <w:marTop w:val="0"/>
      <w:marBottom w:val="0"/>
      <w:divBdr>
        <w:top w:val="none" w:sz="0" w:space="0" w:color="auto"/>
        <w:left w:val="none" w:sz="0" w:space="0" w:color="auto"/>
        <w:bottom w:val="none" w:sz="0" w:space="0" w:color="auto"/>
        <w:right w:val="none" w:sz="0" w:space="0" w:color="auto"/>
      </w:divBdr>
    </w:div>
    <w:div w:id="1819106836">
      <w:bodyDiv w:val="1"/>
      <w:marLeft w:val="0"/>
      <w:marRight w:val="0"/>
      <w:marTop w:val="0"/>
      <w:marBottom w:val="0"/>
      <w:divBdr>
        <w:top w:val="none" w:sz="0" w:space="0" w:color="auto"/>
        <w:left w:val="none" w:sz="0" w:space="0" w:color="auto"/>
        <w:bottom w:val="none" w:sz="0" w:space="0" w:color="auto"/>
        <w:right w:val="none" w:sz="0" w:space="0" w:color="auto"/>
      </w:divBdr>
    </w:div>
    <w:div w:id="1887063728">
      <w:bodyDiv w:val="1"/>
      <w:marLeft w:val="0"/>
      <w:marRight w:val="0"/>
      <w:marTop w:val="0"/>
      <w:marBottom w:val="0"/>
      <w:divBdr>
        <w:top w:val="none" w:sz="0" w:space="0" w:color="auto"/>
        <w:left w:val="none" w:sz="0" w:space="0" w:color="auto"/>
        <w:bottom w:val="none" w:sz="0" w:space="0" w:color="auto"/>
        <w:right w:val="none" w:sz="0" w:space="0" w:color="auto"/>
      </w:divBdr>
      <w:divsChild>
        <w:div w:id="897741626">
          <w:marLeft w:val="0"/>
          <w:marRight w:val="0"/>
          <w:marTop w:val="120"/>
          <w:marBottom w:val="0"/>
          <w:divBdr>
            <w:top w:val="none" w:sz="0" w:space="0" w:color="auto"/>
            <w:left w:val="none" w:sz="0" w:space="0" w:color="auto"/>
            <w:bottom w:val="none" w:sz="0" w:space="0" w:color="auto"/>
            <w:right w:val="none" w:sz="0" w:space="0" w:color="auto"/>
          </w:divBdr>
        </w:div>
        <w:div w:id="456994425">
          <w:marLeft w:val="0"/>
          <w:marRight w:val="0"/>
          <w:marTop w:val="120"/>
          <w:marBottom w:val="0"/>
          <w:divBdr>
            <w:top w:val="none" w:sz="0" w:space="0" w:color="auto"/>
            <w:left w:val="none" w:sz="0" w:space="0" w:color="auto"/>
            <w:bottom w:val="none" w:sz="0" w:space="0" w:color="auto"/>
            <w:right w:val="none" w:sz="0" w:space="0" w:color="auto"/>
          </w:divBdr>
        </w:div>
        <w:div w:id="1796488053">
          <w:marLeft w:val="0"/>
          <w:marRight w:val="0"/>
          <w:marTop w:val="120"/>
          <w:marBottom w:val="0"/>
          <w:divBdr>
            <w:top w:val="none" w:sz="0" w:space="0" w:color="auto"/>
            <w:left w:val="none" w:sz="0" w:space="0" w:color="auto"/>
            <w:bottom w:val="none" w:sz="0" w:space="0" w:color="auto"/>
            <w:right w:val="none" w:sz="0" w:space="0" w:color="auto"/>
          </w:divBdr>
        </w:div>
        <w:div w:id="171384556">
          <w:marLeft w:val="0"/>
          <w:marRight w:val="0"/>
          <w:marTop w:val="120"/>
          <w:marBottom w:val="0"/>
          <w:divBdr>
            <w:top w:val="none" w:sz="0" w:space="0" w:color="auto"/>
            <w:left w:val="none" w:sz="0" w:space="0" w:color="auto"/>
            <w:bottom w:val="none" w:sz="0" w:space="0" w:color="auto"/>
            <w:right w:val="none" w:sz="0" w:space="0" w:color="auto"/>
          </w:divBdr>
        </w:div>
        <w:div w:id="1588995510">
          <w:marLeft w:val="0"/>
          <w:marRight w:val="0"/>
          <w:marTop w:val="120"/>
          <w:marBottom w:val="0"/>
          <w:divBdr>
            <w:top w:val="none" w:sz="0" w:space="0" w:color="auto"/>
            <w:left w:val="none" w:sz="0" w:space="0" w:color="auto"/>
            <w:bottom w:val="none" w:sz="0" w:space="0" w:color="auto"/>
            <w:right w:val="none" w:sz="0" w:space="0" w:color="auto"/>
          </w:divBdr>
        </w:div>
        <w:div w:id="1238631417">
          <w:marLeft w:val="0"/>
          <w:marRight w:val="0"/>
          <w:marTop w:val="120"/>
          <w:marBottom w:val="0"/>
          <w:divBdr>
            <w:top w:val="none" w:sz="0" w:space="0" w:color="auto"/>
            <w:left w:val="none" w:sz="0" w:space="0" w:color="auto"/>
            <w:bottom w:val="none" w:sz="0" w:space="0" w:color="auto"/>
            <w:right w:val="none" w:sz="0" w:space="0" w:color="auto"/>
          </w:divBdr>
        </w:div>
        <w:div w:id="2010862444">
          <w:marLeft w:val="0"/>
          <w:marRight w:val="0"/>
          <w:marTop w:val="120"/>
          <w:marBottom w:val="0"/>
          <w:divBdr>
            <w:top w:val="none" w:sz="0" w:space="0" w:color="auto"/>
            <w:left w:val="none" w:sz="0" w:space="0" w:color="auto"/>
            <w:bottom w:val="none" w:sz="0" w:space="0" w:color="auto"/>
            <w:right w:val="none" w:sz="0" w:space="0" w:color="auto"/>
          </w:divBdr>
        </w:div>
        <w:div w:id="1695228662">
          <w:marLeft w:val="0"/>
          <w:marRight w:val="0"/>
          <w:marTop w:val="120"/>
          <w:marBottom w:val="0"/>
          <w:divBdr>
            <w:top w:val="none" w:sz="0" w:space="0" w:color="auto"/>
            <w:left w:val="none" w:sz="0" w:space="0" w:color="auto"/>
            <w:bottom w:val="none" w:sz="0" w:space="0" w:color="auto"/>
            <w:right w:val="none" w:sz="0" w:space="0" w:color="auto"/>
          </w:divBdr>
        </w:div>
        <w:div w:id="1177767709">
          <w:marLeft w:val="0"/>
          <w:marRight w:val="0"/>
          <w:marTop w:val="120"/>
          <w:marBottom w:val="0"/>
          <w:divBdr>
            <w:top w:val="none" w:sz="0" w:space="0" w:color="auto"/>
            <w:left w:val="none" w:sz="0" w:space="0" w:color="auto"/>
            <w:bottom w:val="none" w:sz="0" w:space="0" w:color="auto"/>
            <w:right w:val="none" w:sz="0" w:space="0" w:color="auto"/>
          </w:divBdr>
        </w:div>
        <w:div w:id="497695080">
          <w:marLeft w:val="0"/>
          <w:marRight w:val="0"/>
          <w:marTop w:val="120"/>
          <w:marBottom w:val="0"/>
          <w:divBdr>
            <w:top w:val="none" w:sz="0" w:space="0" w:color="auto"/>
            <w:left w:val="none" w:sz="0" w:space="0" w:color="auto"/>
            <w:bottom w:val="none" w:sz="0" w:space="0" w:color="auto"/>
            <w:right w:val="none" w:sz="0" w:space="0" w:color="auto"/>
          </w:divBdr>
        </w:div>
        <w:div w:id="17370499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Ярушина</cp:lastModifiedBy>
  <cp:revision>3</cp:revision>
  <dcterms:created xsi:type="dcterms:W3CDTF">2017-07-18T11:02:00Z</dcterms:created>
  <dcterms:modified xsi:type="dcterms:W3CDTF">2017-10-23T10:16:00Z</dcterms:modified>
</cp:coreProperties>
</file>